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5230"/>
      </w:tblGrid>
      <w:tr w:rsidR="00740D79" w14:paraId="0A20DC59" w14:textId="77777777" w:rsidTr="00740D79">
        <w:tc>
          <w:tcPr>
            <w:tcW w:w="5240" w:type="dxa"/>
          </w:tcPr>
          <w:p w14:paraId="5FD0871C" w14:textId="2DF40259" w:rsidR="00740D79" w:rsidRDefault="00740D79" w:rsidP="00740D79">
            <w:pPr>
              <w:jc w:val="center"/>
              <w:rPr>
                <w:b/>
                <w:bCs/>
              </w:rPr>
            </w:pPr>
            <w:r>
              <w:rPr>
                <w:b/>
                <w:bCs/>
                <w:noProof/>
              </w:rPr>
              <w:drawing>
                <wp:inline distT="0" distB="0" distL="0" distR="0" wp14:anchorId="07878F40" wp14:editId="443A1C23">
                  <wp:extent cx="1442357" cy="1914248"/>
                  <wp:effectExtent l="76200" t="76200" r="139065" b="124460"/>
                  <wp:docPr id="1402891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91792" name="Picture 14028917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3899" cy="1929566"/>
                          </a:xfrm>
                          <a:prstGeom prst="rect">
                            <a:avLst/>
                          </a:prstGeom>
                          <a:ln w="38100" cap="sq">
                            <a:solidFill>
                              <a:srgbClr val="004282"/>
                            </a:solidFill>
                            <a:prstDash val="solid"/>
                            <a:miter lim="800000"/>
                          </a:ln>
                          <a:effectLst>
                            <a:outerShdw blurRad="50800" dist="38100" dir="2700000" algn="tl" rotWithShape="0">
                              <a:srgbClr val="000000">
                                <a:alpha val="43000"/>
                              </a:srgbClr>
                            </a:outerShdw>
                          </a:effectLst>
                        </pic:spPr>
                      </pic:pic>
                    </a:graphicData>
                  </a:graphic>
                </wp:inline>
              </w:drawing>
            </w:r>
          </w:p>
          <w:p w14:paraId="7E9C497C" w14:textId="20C92656" w:rsidR="00740D79" w:rsidRDefault="00740D79" w:rsidP="00740D79">
            <w:pPr>
              <w:jc w:val="center"/>
              <w:rPr>
                <w:b/>
                <w:bCs/>
              </w:rPr>
            </w:pPr>
            <w:r w:rsidRPr="00653F52">
              <w:rPr>
                <w:b/>
                <w:bCs/>
              </w:rPr>
              <w:t>Professor Julia Maclean</w:t>
            </w:r>
          </w:p>
          <w:p w14:paraId="61641B16" w14:textId="356124D2" w:rsidR="005311B5" w:rsidRPr="005311B5" w:rsidRDefault="005311B5" w:rsidP="00740D79">
            <w:pPr>
              <w:jc w:val="center"/>
              <w:rPr>
                <w:i/>
                <w:iCs/>
              </w:rPr>
            </w:pPr>
            <w:r w:rsidRPr="005311B5">
              <w:rPr>
                <w:i/>
                <w:iCs/>
              </w:rPr>
              <w:t xml:space="preserve"> PhD, MSc (Med), </w:t>
            </w:r>
            <w:proofErr w:type="spellStart"/>
            <w:r w:rsidRPr="005311B5">
              <w:rPr>
                <w:i/>
                <w:iCs/>
              </w:rPr>
              <w:t>Deglutologist</w:t>
            </w:r>
            <w:proofErr w:type="spellEnd"/>
            <w:r w:rsidRPr="005311B5">
              <w:rPr>
                <w:i/>
                <w:iCs/>
              </w:rPr>
              <w:t> </w:t>
            </w:r>
          </w:p>
          <w:p w14:paraId="4CBC0E56" w14:textId="004B933C" w:rsidR="00740D79" w:rsidRDefault="00740D79" w:rsidP="00740D79">
            <w:pPr>
              <w:jc w:val="center"/>
              <w:rPr>
                <w:b/>
                <w:bCs/>
              </w:rPr>
            </w:pPr>
            <w:r w:rsidRPr="00653F52">
              <w:rPr>
                <w:b/>
                <w:bCs/>
              </w:rPr>
              <w:t>Clinical Specialist in Speech Pathology</w:t>
            </w:r>
          </w:p>
          <w:p w14:paraId="657ECF7C" w14:textId="77777777" w:rsidR="00740D79" w:rsidRPr="00653F52" w:rsidRDefault="00740D79" w:rsidP="00740D79">
            <w:pPr>
              <w:jc w:val="center"/>
              <w:rPr>
                <w:b/>
                <w:bCs/>
              </w:rPr>
            </w:pPr>
            <w:r w:rsidRPr="00653F52">
              <w:rPr>
                <w:b/>
                <w:bCs/>
              </w:rPr>
              <w:t>St George Hospital</w:t>
            </w:r>
          </w:p>
          <w:p w14:paraId="0FAF012B" w14:textId="4CEAA482" w:rsidR="00740D79" w:rsidRDefault="00740D79" w:rsidP="00653F52">
            <w:pPr>
              <w:rPr>
                <w:b/>
                <w:bCs/>
              </w:rPr>
            </w:pPr>
          </w:p>
        </w:tc>
        <w:tc>
          <w:tcPr>
            <w:tcW w:w="5216" w:type="dxa"/>
          </w:tcPr>
          <w:p w14:paraId="47CC77E8" w14:textId="5295C452" w:rsidR="00740D79" w:rsidRDefault="00740D79" w:rsidP="00740D79">
            <w:pPr>
              <w:rPr>
                <w:b/>
                <w:bCs/>
              </w:rPr>
            </w:pPr>
            <w:r>
              <w:rPr>
                <w:b/>
                <w:bCs/>
                <w:noProof/>
              </w:rPr>
              <w:drawing>
                <wp:inline distT="0" distB="0" distL="0" distR="0" wp14:anchorId="569962B7" wp14:editId="44526455">
                  <wp:extent cx="3184253" cy="504746"/>
                  <wp:effectExtent l="0" t="0" r="0" b="0"/>
                  <wp:docPr id="196615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1507" name="Picture 1966150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68200" cy="518053"/>
                          </a:xfrm>
                          <a:prstGeom prst="rect">
                            <a:avLst/>
                          </a:prstGeom>
                        </pic:spPr>
                      </pic:pic>
                    </a:graphicData>
                  </a:graphic>
                </wp:inline>
              </w:drawing>
            </w:r>
          </w:p>
        </w:tc>
      </w:tr>
    </w:tbl>
    <w:p w14:paraId="4A3932BA" w14:textId="4D4DCB11" w:rsidR="00653F52" w:rsidRPr="00653F52" w:rsidRDefault="00653F52" w:rsidP="00653F52">
      <w:pPr>
        <w:rPr>
          <w:rFonts w:ascii="Calibri Light" w:hAnsi="Calibri Light" w:cs="Calibri Light"/>
        </w:rPr>
      </w:pPr>
      <w:r w:rsidRPr="00653F52">
        <w:rPr>
          <w:rFonts w:ascii="Calibri Light" w:hAnsi="Calibri Light" w:cs="Calibri Light"/>
        </w:rPr>
        <w:t xml:space="preserve">Professor Julia Maclean, PhD, is the Clinical Specialist in Speech Pathology at St George Hospital, Sydney, and a Conjoint Professor at the University of New South Wales. She is internationally recognised as a leader in the clinical management and education of swallowing and airway disorders, particularly in patients recovering from complex head and neck surgery and oncology treatments, including through the Masters of </w:t>
      </w:r>
      <w:proofErr w:type="spellStart"/>
      <w:r w:rsidRPr="00653F52">
        <w:rPr>
          <w:rFonts w:ascii="Calibri Light" w:hAnsi="Calibri Light" w:cs="Calibri Light"/>
        </w:rPr>
        <w:t>Deglutology</w:t>
      </w:r>
      <w:proofErr w:type="spellEnd"/>
      <w:r w:rsidRPr="00653F52">
        <w:rPr>
          <w:rFonts w:ascii="Calibri Light" w:hAnsi="Calibri Light" w:cs="Calibri Light"/>
        </w:rPr>
        <w:t xml:space="preserve"> program at KU Leuven, Belgium.</w:t>
      </w:r>
    </w:p>
    <w:p w14:paraId="539A6008" w14:textId="77777777" w:rsidR="00653F52" w:rsidRPr="00653F52" w:rsidRDefault="00653F52" w:rsidP="00653F52">
      <w:pPr>
        <w:rPr>
          <w:rFonts w:ascii="Calibri Light" w:hAnsi="Calibri Light" w:cs="Calibri Light"/>
        </w:rPr>
      </w:pPr>
      <w:r w:rsidRPr="00653F52">
        <w:rPr>
          <w:rFonts w:ascii="Calibri Light" w:hAnsi="Calibri Light" w:cs="Calibri Light"/>
        </w:rPr>
        <w:t>Julia completed her PhD in 2010, investigating swallowing outcomes following total laryngectomy and obtained a Master of Science in Medicine in 2006, focusing on dysphagia in individuals with Chronic Airflow Limitation. Alongside her clinical and academic roles, she holds a postdoctoral research position in the Motility Unit within the Department of Gastroenterology and Hepatology, where she contributes to developing novel interventions for upper oesophageal sphincter dysfunction and late radiation fibrosis. Her current research focuses on the use of High-Resolution Pharyngeal Manometry to personalise and optimise assessment and treatment outcomes for people with swallowing disorders.</w:t>
      </w:r>
    </w:p>
    <w:p w14:paraId="42354C27" w14:textId="77777777" w:rsidR="00653F52" w:rsidRPr="00653F52" w:rsidRDefault="00653F52" w:rsidP="00653F52">
      <w:pPr>
        <w:rPr>
          <w:rFonts w:ascii="Calibri Light" w:hAnsi="Calibri Light" w:cs="Calibri Light"/>
        </w:rPr>
      </w:pPr>
      <w:r w:rsidRPr="00653F52">
        <w:rPr>
          <w:rFonts w:ascii="Calibri Light" w:hAnsi="Calibri Light" w:cs="Calibri Light"/>
        </w:rPr>
        <w:t>Julia was the first Allied Health professional to serve as President of the Australian and New Zealand Head and Neck Cancer Society — a role that reflects her strong commitment to multidisciplinary models of care and dedication to improving long-term outcomes for those affected by head and neck cancer treatment.</w:t>
      </w:r>
    </w:p>
    <w:p w14:paraId="25A738BF" w14:textId="7AF5BFC0" w:rsidR="005328AC" w:rsidRDefault="007261C2" w:rsidP="005311B5">
      <w:pPr>
        <w:jc w:val="center"/>
        <w:rPr>
          <w:b/>
          <w:bCs/>
        </w:rPr>
      </w:pPr>
      <w:r w:rsidRPr="005328AC">
        <w:rPr>
          <w:noProof/>
        </w:rPr>
        <w:drawing>
          <wp:inline distT="0" distB="0" distL="0" distR="0" wp14:anchorId="16F9DD8A" wp14:editId="0AB4BE78">
            <wp:extent cx="1608670" cy="542762"/>
            <wp:effectExtent l="0" t="0" r="0" b="0"/>
            <wp:docPr id="1896771114" name="Picture 8" descr="A close-up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close-up of a book&#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079" cy="546949"/>
                    </a:xfrm>
                    <a:prstGeom prst="rect">
                      <a:avLst/>
                    </a:prstGeom>
                    <a:noFill/>
                    <a:ln>
                      <a:noFill/>
                    </a:ln>
                  </pic:spPr>
                </pic:pic>
              </a:graphicData>
            </a:graphic>
          </wp:inline>
        </w:drawing>
      </w:r>
      <w:r w:rsidR="005328AC" w:rsidRPr="005328AC">
        <w:rPr>
          <w:noProof/>
        </w:rPr>
        <w:drawing>
          <wp:inline distT="0" distB="0" distL="0" distR="0" wp14:anchorId="0C5B2E54" wp14:editId="1A0B22C2">
            <wp:extent cx="561975" cy="580502"/>
            <wp:effectExtent l="0" t="0" r="0" b="0"/>
            <wp:docPr id="1603714640" name="Picture 6" descr="A black background with a lion and a red and white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lion and a red and white shiel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007" cy="587765"/>
                    </a:xfrm>
                    <a:prstGeom prst="rect">
                      <a:avLst/>
                    </a:prstGeom>
                    <a:noFill/>
                    <a:ln>
                      <a:noFill/>
                    </a:ln>
                  </pic:spPr>
                </pic:pic>
              </a:graphicData>
            </a:graphic>
          </wp:inline>
        </w:drawing>
      </w:r>
      <w:r w:rsidR="005328AC">
        <w:t xml:space="preserve">    </w:t>
      </w:r>
      <w:r w:rsidR="00A10609">
        <w:t xml:space="preserve"> </w:t>
      </w:r>
      <w:r w:rsidR="005328AC" w:rsidRPr="005328AC">
        <w:rPr>
          <w:noProof/>
        </w:rPr>
        <w:drawing>
          <wp:inline distT="0" distB="0" distL="0" distR="0" wp14:anchorId="026B4DF2" wp14:editId="00280316">
            <wp:extent cx="1476375" cy="590550"/>
            <wp:effectExtent l="0" t="0" r="9525" b="0"/>
            <wp:docPr id="1822747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983" cy="590793"/>
                    </a:xfrm>
                    <a:prstGeom prst="rect">
                      <a:avLst/>
                    </a:prstGeom>
                    <a:noFill/>
                    <a:ln>
                      <a:noFill/>
                    </a:ln>
                  </pic:spPr>
                </pic:pic>
              </a:graphicData>
            </a:graphic>
          </wp:inline>
        </w:drawing>
      </w:r>
      <w:r w:rsidR="005328AC">
        <w:t xml:space="preserve">    </w:t>
      </w:r>
      <w:r w:rsidR="005328AC" w:rsidRPr="005328AC">
        <w:rPr>
          <w:noProof/>
        </w:rPr>
        <w:drawing>
          <wp:inline distT="0" distB="0" distL="0" distR="0" wp14:anchorId="3110BBED" wp14:editId="1E7CD50B">
            <wp:extent cx="1562100" cy="551829"/>
            <wp:effectExtent l="0" t="0" r="0" b="635"/>
            <wp:docPr id="997523489" name="Picture 5"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sign with whit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646" cy="552022"/>
                    </a:xfrm>
                    <a:prstGeom prst="rect">
                      <a:avLst/>
                    </a:prstGeom>
                    <a:noFill/>
                    <a:ln>
                      <a:noFill/>
                    </a:ln>
                  </pic:spPr>
                </pic:pic>
              </a:graphicData>
            </a:graphic>
          </wp:inline>
        </w:drawing>
      </w:r>
    </w:p>
    <w:p w14:paraId="6EC92FB8" w14:textId="77777777" w:rsidR="00DD1320" w:rsidRDefault="00DD1320" w:rsidP="005328AC">
      <w:pPr>
        <w:pStyle w:val="NoSpacing"/>
        <w:rPr>
          <w:rFonts w:ascii="Calibri Light" w:hAnsi="Calibri Light" w:cs="Calibri Light"/>
        </w:rPr>
      </w:pPr>
    </w:p>
    <w:p w14:paraId="7F3C937A" w14:textId="40D05425" w:rsidR="005328AC" w:rsidRPr="00430195" w:rsidRDefault="002A777D" w:rsidP="005311B5">
      <w:pPr>
        <w:pStyle w:val="NoSpacing"/>
        <w:jc w:val="center"/>
        <w:rPr>
          <w:rFonts w:ascii="Calibri Light" w:hAnsi="Calibri Light" w:cs="Calibri Light"/>
          <w:b/>
          <w:bCs/>
        </w:rPr>
      </w:pPr>
      <w:r w:rsidRPr="00430195">
        <w:rPr>
          <w:rFonts w:ascii="Calibri Light" w:hAnsi="Calibri Light" w:cs="Calibri Light"/>
          <w:b/>
          <w:bCs/>
        </w:rPr>
        <w:t>Prof</w:t>
      </w:r>
      <w:r w:rsidR="005328AC" w:rsidRPr="00430195">
        <w:rPr>
          <w:rFonts w:ascii="Calibri Light" w:hAnsi="Calibri Light" w:cs="Calibri Light"/>
          <w:b/>
          <w:bCs/>
        </w:rPr>
        <w:t xml:space="preserve"> Julia Maclean</w:t>
      </w:r>
      <w:r w:rsidR="00430195" w:rsidRPr="00430195">
        <w:rPr>
          <w:rFonts w:ascii="Calibri Light" w:hAnsi="Calibri Light" w:cs="Calibri Light"/>
          <w:b/>
          <w:bCs/>
        </w:rPr>
        <w:t xml:space="preserve"> PhD, </w:t>
      </w:r>
      <w:proofErr w:type="gramStart"/>
      <w:r w:rsidR="00430195" w:rsidRPr="00430195">
        <w:rPr>
          <w:rFonts w:ascii="Calibri Light" w:hAnsi="Calibri Light" w:cs="Calibri Light"/>
          <w:b/>
          <w:bCs/>
        </w:rPr>
        <w:t>MSc(</w:t>
      </w:r>
      <w:proofErr w:type="gramEnd"/>
      <w:r w:rsidR="00430195" w:rsidRPr="00430195">
        <w:rPr>
          <w:rFonts w:ascii="Calibri Light" w:hAnsi="Calibri Light" w:cs="Calibri Light"/>
          <w:b/>
          <w:bCs/>
        </w:rPr>
        <w:t>Med)</w:t>
      </w:r>
    </w:p>
    <w:p w14:paraId="51F299CB" w14:textId="40CA1000" w:rsidR="005328AC" w:rsidRPr="005328AC" w:rsidRDefault="005328AC" w:rsidP="005311B5">
      <w:pPr>
        <w:pStyle w:val="NoSpacing"/>
        <w:jc w:val="center"/>
        <w:rPr>
          <w:rFonts w:ascii="Calibri Light" w:hAnsi="Calibri Light" w:cs="Calibri Light"/>
        </w:rPr>
      </w:pPr>
      <w:r w:rsidRPr="005328AC">
        <w:rPr>
          <w:rFonts w:ascii="Calibri Light" w:hAnsi="Calibri Light" w:cs="Calibri Light"/>
        </w:rPr>
        <w:t>Clinical Specialist, Speech Pathology</w:t>
      </w:r>
    </w:p>
    <w:p w14:paraId="6302DEEE" w14:textId="77777777" w:rsidR="005328AC" w:rsidRPr="005328AC" w:rsidRDefault="005328AC" w:rsidP="005311B5">
      <w:pPr>
        <w:pStyle w:val="NoSpacing"/>
        <w:jc w:val="center"/>
        <w:rPr>
          <w:rFonts w:ascii="Calibri Light" w:hAnsi="Calibri Light" w:cs="Calibri Light"/>
        </w:rPr>
      </w:pPr>
      <w:r w:rsidRPr="005328AC">
        <w:rPr>
          <w:rFonts w:ascii="Calibri Light" w:hAnsi="Calibri Light" w:cs="Calibri Light"/>
        </w:rPr>
        <w:t>Conjoint Professor</w:t>
      </w:r>
    </w:p>
    <w:p w14:paraId="002F36AB" w14:textId="22D4B588" w:rsidR="005328AC" w:rsidRPr="005328AC" w:rsidRDefault="005328AC" w:rsidP="005311B5">
      <w:pPr>
        <w:pStyle w:val="NoSpacing"/>
        <w:jc w:val="center"/>
        <w:rPr>
          <w:rFonts w:ascii="Calibri Light" w:hAnsi="Calibri Light" w:cs="Calibri Light"/>
        </w:rPr>
      </w:pPr>
      <w:r w:rsidRPr="005328AC">
        <w:rPr>
          <w:rFonts w:ascii="Calibri Light" w:hAnsi="Calibri Light" w:cs="Calibri Light"/>
        </w:rPr>
        <w:t>School of Clinical Medicine, UNSW Medicine &amp; Health</w:t>
      </w:r>
    </w:p>
    <w:p w14:paraId="2E50E84F" w14:textId="77777777" w:rsidR="005328AC" w:rsidRPr="005328AC" w:rsidRDefault="005328AC" w:rsidP="005311B5">
      <w:pPr>
        <w:pStyle w:val="NoSpacing"/>
        <w:jc w:val="center"/>
        <w:rPr>
          <w:rFonts w:ascii="Calibri Light" w:hAnsi="Calibri Light" w:cs="Calibri Light"/>
        </w:rPr>
      </w:pPr>
      <w:r w:rsidRPr="005328AC">
        <w:rPr>
          <w:rFonts w:ascii="Calibri Light" w:hAnsi="Calibri Light" w:cs="Calibri Light"/>
        </w:rPr>
        <w:t>St George and Sutherland Clinical Campus</w:t>
      </w:r>
    </w:p>
    <w:p w14:paraId="49CBF6F2" w14:textId="77777777" w:rsidR="005328AC" w:rsidRPr="005328AC" w:rsidRDefault="005328AC" w:rsidP="005311B5">
      <w:pPr>
        <w:pStyle w:val="NoSpacing"/>
        <w:jc w:val="center"/>
        <w:rPr>
          <w:rFonts w:ascii="Calibri Light" w:hAnsi="Calibri Light" w:cs="Calibri Light"/>
        </w:rPr>
      </w:pPr>
      <w:r w:rsidRPr="005328AC">
        <w:rPr>
          <w:rFonts w:ascii="Calibri Light" w:hAnsi="Calibri Light" w:cs="Calibri Light"/>
        </w:rPr>
        <w:t>Director Southern Cancer Care</w:t>
      </w:r>
    </w:p>
    <w:p w14:paraId="14B02413" w14:textId="6B691557" w:rsidR="005328AC" w:rsidRPr="005328AC" w:rsidRDefault="005328AC" w:rsidP="005311B5">
      <w:pPr>
        <w:pStyle w:val="NoSpacing"/>
        <w:jc w:val="center"/>
        <w:rPr>
          <w:rFonts w:ascii="Calibri Light" w:hAnsi="Calibri Light" w:cs="Calibri Light"/>
        </w:rPr>
      </w:pPr>
      <w:r w:rsidRPr="005328AC">
        <w:rPr>
          <w:rFonts w:ascii="Calibri Light" w:hAnsi="Calibri Light" w:cs="Calibri Light"/>
        </w:rPr>
        <w:t>Visiting Professor, Onco-Dysphagia</w:t>
      </w:r>
      <w:r>
        <w:rPr>
          <w:rFonts w:ascii="Calibri Light" w:hAnsi="Calibri Light" w:cs="Calibri Light"/>
        </w:rPr>
        <w:t xml:space="preserve">, </w:t>
      </w:r>
      <w:r w:rsidRPr="005328AC">
        <w:rPr>
          <w:rFonts w:ascii="Calibri Light" w:hAnsi="Calibri Light" w:cs="Calibri Light"/>
        </w:rPr>
        <w:t>KU Leuven Belgium</w:t>
      </w:r>
    </w:p>
    <w:sectPr w:rsidR="005328AC" w:rsidRPr="005328AC" w:rsidSect="00740D7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52"/>
    <w:rsid w:val="000C3839"/>
    <w:rsid w:val="001B111D"/>
    <w:rsid w:val="002A777D"/>
    <w:rsid w:val="002D1944"/>
    <w:rsid w:val="00304AA5"/>
    <w:rsid w:val="00417FAF"/>
    <w:rsid w:val="00430195"/>
    <w:rsid w:val="005311B5"/>
    <w:rsid w:val="005328AC"/>
    <w:rsid w:val="00653F52"/>
    <w:rsid w:val="007261C2"/>
    <w:rsid w:val="00740D79"/>
    <w:rsid w:val="007B4EB1"/>
    <w:rsid w:val="00983645"/>
    <w:rsid w:val="00A10609"/>
    <w:rsid w:val="00A61A6E"/>
    <w:rsid w:val="00AB14BD"/>
    <w:rsid w:val="00DD1320"/>
    <w:rsid w:val="00E40E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7CA3"/>
  <w15:chartTrackingRefBased/>
  <w15:docId w15:val="{4CCCE713-FA51-46E8-85AB-3CF84C31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F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F52"/>
    <w:rPr>
      <w:rFonts w:eastAsiaTheme="majorEastAsia" w:cstheme="majorBidi"/>
      <w:color w:val="272727" w:themeColor="text1" w:themeTint="D8"/>
    </w:rPr>
  </w:style>
  <w:style w:type="paragraph" w:styleId="Title">
    <w:name w:val="Title"/>
    <w:basedOn w:val="Normal"/>
    <w:next w:val="Normal"/>
    <w:link w:val="TitleChar"/>
    <w:uiPriority w:val="10"/>
    <w:qFormat/>
    <w:rsid w:val="00653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F52"/>
    <w:pPr>
      <w:spacing w:before="160"/>
      <w:jc w:val="center"/>
    </w:pPr>
    <w:rPr>
      <w:i/>
      <w:iCs/>
      <w:color w:val="404040" w:themeColor="text1" w:themeTint="BF"/>
    </w:rPr>
  </w:style>
  <w:style w:type="character" w:customStyle="1" w:styleId="QuoteChar">
    <w:name w:val="Quote Char"/>
    <w:basedOn w:val="DefaultParagraphFont"/>
    <w:link w:val="Quote"/>
    <w:uiPriority w:val="29"/>
    <w:rsid w:val="00653F52"/>
    <w:rPr>
      <w:i/>
      <w:iCs/>
      <w:color w:val="404040" w:themeColor="text1" w:themeTint="BF"/>
    </w:rPr>
  </w:style>
  <w:style w:type="paragraph" w:styleId="ListParagraph">
    <w:name w:val="List Paragraph"/>
    <w:basedOn w:val="Normal"/>
    <w:uiPriority w:val="34"/>
    <w:qFormat/>
    <w:rsid w:val="00653F52"/>
    <w:pPr>
      <w:ind w:left="720"/>
      <w:contextualSpacing/>
    </w:pPr>
  </w:style>
  <w:style w:type="character" w:styleId="IntenseEmphasis">
    <w:name w:val="Intense Emphasis"/>
    <w:basedOn w:val="DefaultParagraphFont"/>
    <w:uiPriority w:val="21"/>
    <w:qFormat/>
    <w:rsid w:val="00653F52"/>
    <w:rPr>
      <w:i/>
      <w:iCs/>
      <w:color w:val="0F4761" w:themeColor="accent1" w:themeShade="BF"/>
    </w:rPr>
  </w:style>
  <w:style w:type="paragraph" w:styleId="IntenseQuote">
    <w:name w:val="Intense Quote"/>
    <w:basedOn w:val="Normal"/>
    <w:next w:val="Normal"/>
    <w:link w:val="IntenseQuoteChar"/>
    <w:uiPriority w:val="30"/>
    <w:qFormat/>
    <w:rsid w:val="00653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F52"/>
    <w:rPr>
      <w:i/>
      <w:iCs/>
      <w:color w:val="0F4761" w:themeColor="accent1" w:themeShade="BF"/>
    </w:rPr>
  </w:style>
  <w:style w:type="character" w:styleId="IntenseReference">
    <w:name w:val="Intense Reference"/>
    <w:basedOn w:val="DefaultParagraphFont"/>
    <w:uiPriority w:val="32"/>
    <w:qFormat/>
    <w:rsid w:val="00653F52"/>
    <w:rPr>
      <w:b/>
      <w:bCs/>
      <w:smallCaps/>
      <w:color w:val="0F4761" w:themeColor="accent1" w:themeShade="BF"/>
      <w:spacing w:val="5"/>
    </w:rPr>
  </w:style>
  <w:style w:type="character" w:styleId="Hyperlink">
    <w:name w:val="Hyperlink"/>
    <w:basedOn w:val="DefaultParagraphFont"/>
    <w:uiPriority w:val="99"/>
    <w:unhideWhenUsed/>
    <w:rsid w:val="005328AC"/>
    <w:rPr>
      <w:color w:val="467886" w:themeColor="hyperlink"/>
      <w:u w:val="single"/>
    </w:rPr>
  </w:style>
  <w:style w:type="character" w:styleId="UnresolvedMention">
    <w:name w:val="Unresolved Mention"/>
    <w:basedOn w:val="DefaultParagraphFont"/>
    <w:uiPriority w:val="99"/>
    <w:semiHidden/>
    <w:unhideWhenUsed/>
    <w:rsid w:val="005328AC"/>
    <w:rPr>
      <w:color w:val="605E5C"/>
      <w:shd w:val="clear" w:color="auto" w:fill="E1DFDD"/>
    </w:rPr>
  </w:style>
  <w:style w:type="paragraph" w:styleId="NoSpacing">
    <w:name w:val="No Spacing"/>
    <w:uiPriority w:val="1"/>
    <w:qFormat/>
    <w:rsid w:val="005328AC"/>
    <w:pPr>
      <w:spacing w:after="0" w:line="240" w:lineRule="auto"/>
    </w:pPr>
  </w:style>
  <w:style w:type="table" w:styleId="TableGrid">
    <w:name w:val="Table Grid"/>
    <w:basedOn w:val="TableNormal"/>
    <w:uiPriority w:val="39"/>
    <w:rsid w:val="0074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CEB2C58DEBEF42B45F23597C703622" ma:contentTypeVersion="20" ma:contentTypeDescription="Create a new document." ma:contentTypeScope="" ma:versionID="9ef93c55668792f7007acca0f9cd57ca">
  <xsd:schema xmlns:xsd="http://www.w3.org/2001/XMLSchema" xmlns:xs="http://www.w3.org/2001/XMLSchema" xmlns:p="http://schemas.microsoft.com/office/2006/metadata/properties" xmlns:ns2="d6d968aa-984b-42a6-a946-9e6fa3362725" xmlns:ns3="dad154e5-9796-4a28-8666-51fb57fe88d3" targetNamespace="http://schemas.microsoft.com/office/2006/metadata/properties" ma:root="true" ma:fieldsID="e5187dc2ed3ed95606d7b671d1ab0997" ns2:_="" ns3:_="">
    <xsd:import namespace="d6d968aa-984b-42a6-a946-9e6fa3362725"/>
    <xsd:import namespace="dad154e5-9796-4a28-8666-51fb57fe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Document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968aa-984b-42a6-a946-9e6fa3362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82820c-86a7-4592-af60-4db771bea4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ocumentNumber" ma:index="27" nillable="true" ma:displayName="Document Number" ma:format="Dropdown" ma:internalName="Document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d154e5-9796-4a28-8666-51fb57fe88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46c3b7-2f06-41df-9f33-49371ca18df2}" ma:internalName="TaxCatchAll" ma:showField="CatchAllData" ma:web="dad154e5-9796-4a28-8666-51fb57fe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Number xmlns="d6d968aa-984b-42a6-a946-9e6fa3362725" xsi:nil="true"/>
    <lcf76f155ced4ddcb4097134ff3c332f xmlns="d6d968aa-984b-42a6-a946-9e6fa3362725">
      <Terms xmlns="http://schemas.microsoft.com/office/infopath/2007/PartnerControls"/>
    </lcf76f155ced4ddcb4097134ff3c332f>
    <TaxCatchAll xmlns="dad154e5-9796-4a28-8666-51fb57fe88d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5C2AE-B716-491E-9E52-0247758282A9}">
  <ds:schemaRefs>
    <ds:schemaRef ds:uri="http://schemas.microsoft.com/sharepoint/v3/contenttype/forms"/>
  </ds:schemaRefs>
</ds:datastoreItem>
</file>

<file path=customXml/itemProps2.xml><?xml version="1.0" encoding="utf-8"?>
<ds:datastoreItem xmlns:ds="http://schemas.openxmlformats.org/officeDocument/2006/customXml" ds:itemID="{033E971F-5D6A-45F0-89E9-8E6176873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968aa-984b-42a6-a946-9e6fa3362725"/>
    <ds:schemaRef ds:uri="dad154e5-9796-4a28-8666-51fb57fe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4BEB7-799C-4D23-981C-D094C92D5C99}">
  <ds:schemaRefs>
    <ds:schemaRef ds:uri="http://schemas.microsoft.com/office/2006/metadata/properties"/>
    <ds:schemaRef ds:uri="http://schemas.microsoft.com/office/infopath/2007/PartnerControls"/>
    <ds:schemaRef ds:uri="d6d968aa-984b-42a6-a946-9e6fa3362725"/>
    <ds:schemaRef ds:uri="dad154e5-9796-4a28-8666-51fb57fe88d3"/>
  </ds:schemaRefs>
</ds:datastoreItem>
</file>

<file path=customXml/itemProps4.xml><?xml version="1.0" encoding="utf-8"?>
<ds:datastoreItem xmlns:ds="http://schemas.openxmlformats.org/officeDocument/2006/customXml" ds:itemID="{57BD4BCE-D71B-4A99-B1C9-AD300B1B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Schaffler</dc:creator>
  <cp:keywords/>
  <dc:description/>
  <cp:lastModifiedBy>Fiona Gray</cp:lastModifiedBy>
  <cp:revision>10</cp:revision>
  <dcterms:created xsi:type="dcterms:W3CDTF">2026-03-06T05:35:00Z</dcterms:created>
  <dcterms:modified xsi:type="dcterms:W3CDTF">2026-06-05T01:03:00Z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0x01010076CEB2C58DEBEF42B45F23597C703622</vt:lpwstr>
  </property>
  <property fmtid="{D5CDD505-2E9C-101B-9397-08002B2CF9AE}" pid="3" name="MediaServiceImageTags">
    <vt:lpwstr/>
  </property>
</Properties>
</file>